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498AE" w14:textId="226CEF38" w:rsidR="00917E06" w:rsidRPr="006B1D84" w:rsidRDefault="00917E06" w:rsidP="009D242C">
      <w:pPr>
        <w:jc w:val="center"/>
        <w:rPr>
          <w:rFonts w:ascii="Book Antiqua" w:hAnsi="Book Antiqua"/>
          <w:color w:val="000000" w:themeColor="text1"/>
          <w:sz w:val="36"/>
          <w:szCs w:val="36"/>
        </w:rPr>
      </w:pPr>
      <w:proofErr w:type="spellStart"/>
      <w:r w:rsidRPr="006B1D84">
        <w:rPr>
          <w:rFonts w:ascii="Book Antiqua" w:hAnsi="Book Antiqua"/>
          <w:color w:val="000000" w:themeColor="text1"/>
          <w:sz w:val="36"/>
          <w:szCs w:val="36"/>
        </w:rPr>
        <w:t>Odysseus</w:t>
      </w:r>
      <w:proofErr w:type="spellEnd"/>
      <w:r w:rsidRPr="006B1D84">
        <w:rPr>
          <w:rFonts w:ascii="Book Antiqua" w:hAnsi="Book Antiqua"/>
          <w:color w:val="000000" w:themeColor="text1"/>
          <w:sz w:val="36"/>
          <w:szCs w:val="36"/>
        </w:rPr>
        <w:t>, un passager ordinaire</w:t>
      </w:r>
      <w:r w:rsidR="007F7266">
        <w:rPr>
          <w:rFonts w:ascii="Book Antiqua" w:hAnsi="Book Antiqua"/>
          <w:color w:val="000000" w:themeColor="text1"/>
          <w:sz w:val="36"/>
          <w:szCs w:val="36"/>
        </w:rPr>
        <w:t xml:space="preserve"> par Michael Duperrin</w:t>
      </w:r>
    </w:p>
    <w:p w14:paraId="1230F1D7" w14:textId="77777777" w:rsidR="009D242C" w:rsidRDefault="009D242C" w:rsidP="009D242C">
      <w:pPr>
        <w:jc w:val="center"/>
        <w:rPr>
          <w:rFonts w:ascii="Book Antiqua" w:hAnsi="Book Antiqua"/>
          <w:color w:val="000000" w:themeColor="text1"/>
          <w:sz w:val="28"/>
          <w:szCs w:val="28"/>
        </w:rPr>
      </w:pPr>
    </w:p>
    <w:p w14:paraId="7ABA7C53" w14:textId="77777777" w:rsidR="009D242C" w:rsidRDefault="009D242C" w:rsidP="009D242C">
      <w:pPr>
        <w:jc w:val="center"/>
        <w:rPr>
          <w:rFonts w:ascii="Book Antiqua" w:hAnsi="Book Antiqua"/>
          <w:color w:val="000000" w:themeColor="text1"/>
          <w:sz w:val="28"/>
          <w:szCs w:val="28"/>
        </w:rPr>
      </w:pPr>
    </w:p>
    <w:p w14:paraId="5F407755" w14:textId="2ADF6DA7" w:rsidR="009D242C" w:rsidRDefault="009D242C" w:rsidP="009D242C">
      <w:pPr>
        <w:jc w:val="center"/>
        <w:rPr>
          <w:rFonts w:ascii="Book Antiqua" w:hAnsi="Book Antiqua"/>
          <w:color w:val="000000" w:themeColor="text1"/>
          <w:sz w:val="28"/>
          <w:szCs w:val="28"/>
        </w:rPr>
      </w:pPr>
      <w:r w:rsidRPr="009D242C">
        <w:rPr>
          <w:rFonts w:ascii="Book Antiqua" w:hAnsi="Book Antiqua"/>
          <w:noProof/>
          <w:color w:val="000000" w:themeColor="text1"/>
          <w:sz w:val="28"/>
          <w:szCs w:val="28"/>
        </w:rPr>
        <w:drawing>
          <wp:inline distT="0" distB="0" distL="0" distR="0" wp14:anchorId="587E6F2A" wp14:editId="5104B70F">
            <wp:extent cx="5760720" cy="384048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le-CharybdeScylla03.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72EE965" w14:textId="4C31BAFE" w:rsidR="009D242C" w:rsidRPr="00917E06" w:rsidRDefault="009D242C" w:rsidP="009D242C">
      <w:pPr>
        <w:jc w:val="center"/>
        <w:rPr>
          <w:rFonts w:ascii="Book Antiqua" w:hAnsi="Book Antiqua" w:cs="Calibri"/>
          <w:sz w:val="28"/>
          <w:szCs w:val="28"/>
        </w:rPr>
      </w:pPr>
    </w:p>
    <w:p w14:paraId="50F8751A" w14:textId="496DBE79" w:rsidR="00917E06" w:rsidRDefault="00917E06" w:rsidP="009D242C">
      <w:pPr>
        <w:rPr>
          <w:rFonts w:ascii="Book Antiqua" w:hAnsi="Book Antiqua" w:cs="Calibri"/>
          <w:sz w:val="28"/>
          <w:szCs w:val="28"/>
        </w:rPr>
      </w:pPr>
      <w:r w:rsidRPr="00917E06">
        <w:rPr>
          <w:rFonts w:ascii="Book Antiqua" w:hAnsi="Book Antiqua" w:cs="Calibri"/>
          <w:sz w:val="28"/>
          <w:szCs w:val="28"/>
        </w:rPr>
        <w:t xml:space="preserve">Michaël </w:t>
      </w:r>
      <w:proofErr w:type="spellStart"/>
      <w:r w:rsidRPr="00917E06">
        <w:rPr>
          <w:rFonts w:ascii="Book Antiqua" w:hAnsi="Book Antiqua" w:cs="Calibri"/>
          <w:sz w:val="28"/>
          <w:szCs w:val="28"/>
        </w:rPr>
        <w:t>Duperrin</w:t>
      </w:r>
      <w:proofErr w:type="spellEnd"/>
      <w:r w:rsidRPr="00917E06">
        <w:rPr>
          <w:rFonts w:ascii="Book Antiqua" w:hAnsi="Book Antiqua" w:cs="Calibri"/>
          <w:sz w:val="28"/>
          <w:szCs w:val="28"/>
        </w:rPr>
        <w:t xml:space="preserve"> mène une singulière entreprise : refaire l’Odyssée. Depuis près de 10 ans, il se rend dans les lieux supposés des errances d’Ulysse en Méditerranée et réactive l’épopée homérique en la faisant résonner avec la réalité présente. « </w:t>
      </w:r>
      <w:proofErr w:type="spellStart"/>
      <w:r w:rsidRPr="00917E06">
        <w:rPr>
          <w:rFonts w:ascii="Book Antiqua" w:hAnsi="Book Antiqua" w:cs="Calibri"/>
          <w:sz w:val="28"/>
          <w:szCs w:val="28"/>
        </w:rPr>
        <w:t>Odysseus</w:t>
      </w:r>
      <w:proofErr w:type="spellEnd"/>
      <w:r w:rsidRPr="00917E06">
        <w:rPr>
          <w:rFonts w:ascii="Book Antiqua" w:hAnsi="Book Antiqua" w:cs="Calibri"/>
          <w:sz w:val="28"/>
          <w:szCs w:val="28"/>
        </w:rPr>
        <w:t xml:space="preserve"> », est le récit de cette expérience du monde, de l’autre et de soi. Un récit en photos, vidéos et textes, qui nous </w:t>
      </w:r>
      <w:proofErr w:type="gramStart"/>
      <w:r w:rsidRPr="00917E06">
        <w:rPr>
          <w:rFonts w:ascii="Book Antiqua" w:hAnsi="Book Antiqua" w:cs="Calibri"/>
          <w:sz w:val="28"/>
          <w:szCs w:val="28"/>
        </w:rPr>
        <w:t>emmène</w:t>
      </w:r>
      <w:proofErr w:type="gramEnd"/>
      <w:r w:rsidRPr="00917E06">
        <w:rPr>
          <w:rFonts w:ascii="Book Antiqua" w:hAnsi="Book Antiqua" w:cs="Calibri"/>
          <w:sz w:val="28"/>
          <w:szCs w:val="28"/>
        </w:rPr>
        <w:t xml:space="preserve"> dans un troublant voyage où l’on ne cesse de franchir toutes sortes de frontières, dont celles entre l’intime, le réel et la fiction.</w:t>
      </w:r>
    </w:p>
    <w:p w14:paraId="4ECDC468" w14:textId="77777777" w:rsidR="009D242C" w:rsidRDefault="009D242C" w:rsidP="009D242C">
      <w:pPr>
        <w:rPr>
          <w:rFonts w:ascii="Book Antiqua" w:hAnsi="Book Antiqua" w:cs="Calibri"/>
          <w:sz w:val="28"/>
          <w:szCs w:val="28"/>
        </w:rPr>
      </w:pPr>
    </w:p>
    <w:p w14:paraId="46F4AC16" w14:textId="53FC4BCA" w:rsidR="009D242C" w:rsidRDefault="006310ED" w:rsidP="009D242C">
      <w:pPr>
        <w:rPr>
          <w:rFonts w:ascii="Book Antiqua" w:hAnsi="Book Antiqua" w:cs="Calibri"/>
          <w:sz w:val="28"/>
          <w:szCs w:val="28"/>
        </w:rPr>
      </w:pPr>
      <w:r>
        <w:rPr>
          <w:rFonts w:ascii="Book Antiqua" w:hAnsi="Book Antiqua" w:cs="Calibri"/>
          <w:sz w:val="28"/>
          <w:szCs w:val="28"/>
        </w:rPr>
        <w:t>Exposition du 30 octobre au 13 novembre 2021</w:t>
      </w:r>
      <w:bookmarkStart w:id="0" w:name="_GoBack"/>
      <w:bookmarkEnd w:id="0"/>
    </w:p>
    <w:p w14:paraId="49EE5164" w14:textId="77777777" w:rsidR="006B1D84" w:rsidRPr="006B1D84" w:rsidRDefault="006B1D84" w:rsidP="006B1D84">
      <w:pPr>
        <w:pStyle w:val="Paragraphestandard"/>
        <w:rPr>
          <w:rFonts w:ascii="Book Antiqua" w:hAnsi="Book Antiqua" w:cs="Helvetica-Light"/>
          <w:spacing w:val="-5"/>
          <w:sz w:val="28"/>
          <w:szCs w:val="28"/>
        </w:rPr>
      </w:pPr>
      <w:r w:rsidRPr="006B1D84">
        <w:rPr>
          <w:rFonts w:ascii="Book Antiqua" w:hAnsi="Book Antiqua" w:cs="Helvetica-Light"/>
          <w:spacing w:val="-5"/>
          <w:sz w:val="28"/>
          <w:szCs w:val="28"/>
        </w:rPr>
        <w:t>Médiathèque Ludovic Massé</w:t>
      </w:r>
    </w:p>
    <w:p w14:paraId="02E739E9" w14:textId="34BC29F4" w:rsidR="006B1D84" w:rsidRPr="006B1D84" w:rsidRDefault="006B1D84" w:rsidP="006B1D84">
      <w:pPr>
        <w:pStyle w:val="Paragraphestandard"/>
        <w:rPr>
          <w:rFonts w:ascii="Book Antiqua" w:hAnsi="Book Antiqua" w:cs="Helvetica-Light"/>
          <w:spacing w:val="-5"/>
          <w:sz w:val="28"/>
          <w:szCs w:val="28"/>
        </w:rPr>
      </w:pPr>
      <w:r w:rsidRPr="006B1D84">
        <w:rPr>
          <w:rFonts w:ascii="Book Antiqua" w:hAnsi="Book Antiqua" w:cs="Helvetica-Light"/>
          <w:spacing w:val="-5"/>
          <w:sz w:val="28"/>
          <w:szCs w:val="28"/>
        </w:rPr>
        <w:t>2 rue du Commerce - 66400 Céret</w:t>
      </w:r>
    </w:p>
    <w:p w14:paraId="7BA5464E" w14:textId="1FBA1FC4" w:rsidR="006B1D84" w:rsidRPr="006B1D84" w:rsidRDefault="006B1D84" w:rsidP="006B1D84">
      <w:pPr>
        <w:pStyle w:val="Paragraphestandard"/>
        <w:rPr>
          <w:rFonts w:ascii="Book Antiqua" w:hAnsi="Book Antiqua" w:cs="Helvetica-Light"/>
          <w:spacing w:val="-5"/>
          <w:sz w:val="28"/>
          <w:szCs w:val="28"/>
        </w:rPr>
      </w:pPr>
      <w:r w:rsidRPr="006B1D84">
        <w:rPr>
          <w:rFonts w:ascii="Book Antiqua" w:hAnsi="Book Antiqua" w:cs="Helvetica-Light"/>
          <w:spacing w:val="-5"/>
          <w:sz w:val="28"/>
          <w:szCs w:val="28"/>
        </w:rPr>
        <w:t>Ouvert de 9h à 11h30 le mardi,</w:t>
      </w:r>
      <w:r>
        <w:rPr>
          <w:rFonts w:ascii="Book Antiqua" w:hAnsi="Book Antiqua" w:cs="Helvetica-Light"/>
          <w:spacing w:val="-5"/>
          <w:sz w:val="28"/>
          <w:szCs w:val="28"/>
        </w:rPr>
        <w:t xml:space="preserve"> </w:t>
      </w:r>
      <w:proofErr w:type="gramStart"/>
      <w:r w:rsidRPr="006B1D84">
        <w:rPr>
          <w:rFonts w:ascii="Book Antiqua" w:hAnsi="Book Antiqua" w:cs="Helvetica-Light"/>
          <w:spacing w:val="-5"/>
          <w:sz w:val="28"/>
          <w:szCs w:val="28"/>
        </w:rPr>
        <w:t>jeudi</w:t>
      </w:r>
      <w:r>
        <w:rPr>
          <w:rFonts w:ascii="Book Antiqua" w:hAnsi="Book Antiqua" w:cs="Helvetica-Light"/>
          <w:spacing w:val="-5"/>
          <w:sz w:val="28"/>
          <w:szCs w:val="28"/>
        </w:rPr>
        <w:t xml:space="preserve"> </w:t>
      </w:r>
      <w:r w:rsidRPr="006B1D84">
        <w:rPr>
          <w:rFonts w:ascii="Book Antiqua" w:hAnsi="Book Antiqua" w:cs="Helvetica-Light"/>
          <w:spacing w:val="-5"/>
          <w:sz w:val="28"/>
          <w:szCs w:val="28"/>
        </w:rPr>
        <w:t>,</w:t>
      </w:r>
      <w:proofErr w:type="gramEnd"/>
      <w:r>
        <w:rPr>
          <w:rFonts w:ascii="Book Antiqua" w:hAnsi="Book Antiqua" w:cs="Helvetica-Light"/>
          <w:spacing w:val="-5"/>
          <w:sz w:val="28"/>
          <w:szCs w:val="28"/>
        </w:rPr>
        <w:t xml:space="preserve"> </w:t>
      </w:r>
      <w:r w:rsidRPr="006B1D84">
        <w:rPr>
          <w:rFonts w:ascii="Book Antiqua" w:hAnsi="Book Antiqua" w:cs="Helvetica-Light"/>
          <w:spacing w:val="-5"/>
          <w:sz w:val="28"/>
          <w:szCs w:val="28"/>
        </w:rPr>
        <w:t>vendredi</w:t>
      </w:r>
    </w:p>
    <w:p w14:paraId="0E87140E" w14:textId="77777777" w:rsidR="006B1D84" w:rsidRPr="006B1D84" w:rsidRDefault="006B1D84" w:rsidP="006B1D84">
      <w:pPr>
        <w:pStyle w:val="Paragraphestandard"/>
        <w:rPr>
          <w:rFonts w:ascii="Book Antiqua" w:hAnsi="Book Antiqua" w:cs="Helvetica-Light"/>
          <w:spacing w:val="-5"/>
          <w:sz w:val="28"/>
          <w:szCs w:val="28"/>
        </w:rPr>
      </w:pPr>
      <w:proofErr w:type="gramStart"/>
      <w:r w:rsidRPr="006B1D84">
        <w:rPr>
          <w:rFonts w:ascii="Book Antiqua" w:hAnsi="Book Antiqua" w:cs="Helvetica-Light"/>
          <w:spacing w:val="-5"/>
          <w:sz w:val="28"/>
          <w:szCs w:val="28"/>
        </w:rPr>
        <w:t>de</w:t>
      </w:r>
      <w:proofErr w:type="gramEnd"/>
      <w:r w:rsidRPr="006B1D84">
        <w:rPr>
          <w:rFonts w:ascii="Book Antiqua" w:hAnsi="Book Antiqua" w:cs="Helvetica-Light"/>
          <w:spacing w:val="-5"/>
          <w:sz w:val="28"/>
          <w:szCs w:val="28"/>
        </w:rPr>
        <w:t xml:space="preserve"> 14h à 17h le mercredi, et de 9h à 13h le samedi.</w:t>
      </w:r>
    </w:p>
    <w:p w14:paraId="29B35426" w14:textId="20A89824" w:rsidR="006B1D84" w:rsidRPr="006B1D84" w:rsidRDefault="006B1D84" w:rsidP="006B1D84">
      <w:pPr>
        <w:pStyle w:val="Paragraphestandard"/>
        <w:rPr>
          <w:rFonts w:ascii="Book Antiqua" w:hAnsi="Book Antiqua" w:cs="Helvetica-Light"/>
          <w:spacing w:val="-5"/>
          <w:sz w:val="28"/>
          <w:szCs w:val="28"/>
        </w:rPr>
      </w:pPr>
      <w:r w:rsidRPr="006B1D84">
        <w:rPr>
          <w:rFonts w:ascii="Book Antiqua" w:hAnsi="Book Antiqua" w:cs="Helvetica-Light"/>
          <w:spacing w:val="-5"/>
          <w:sz w:val="28"/>
          <w:szCs w:val="28"/>
        </w:rPr>
        <w:t xml:space="preserve">En raison de la pandémie COVID19, </w:t>
      </w:r>
      <w:r>
        <w:rPr>
          <w:rFonts w:ascii="Book Antiqua" w:hAnsi="Book Antiqua" w:cs="Helvetica-Light"/>
          <w:spacing w:val="-5"/>
          <w:sz w:val="28"/>
          <w:szCs w:val="28"/>
        </w:rPr>
        <w:t>les horaires sont susceptibles de changer</w:t>
      </w:r>
    </w:p>
    <w:p w14:paraId="502F664C" w14:textId="77777777" w:rsidR="00297DE3" w:rsidRDefault="00297DE3">
      <w:pPr>
        <w:rPr>
          <w:rFonts w:ascii="Book Antiqua" w:hAnsi="Book Antiqua"/>
          <w:sz w:val="28"/>
          <w:szCs w:val="28"/>
        </w:rPr>
      </w:pPr>
    </w:p>
    <w:p w14:paraId="3CEF9902" w14:textId="77777777" w:rsidR="009D242C" w:rsidRPr="00917E06" w:rsidRDefault="009D242C">
      <w:pPr>
        <w:rPr>
          <w:rFonts w:ascii="Book Antiqua" w:hAnsi="Book Antiqua"/>
          <w:sz w:val="28"/>
          <w:szCs w:val="28"/>
        </w:rPr>
      </w:pPr>
    </w:p>
    <w:sectPr w:rsidR="009D242C" w:rsidRPr="00917E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Helvetica-Light">
    <w:altName w:val="Helvetica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E06"/>
    <w:rsid w:val="00297DE3"/>
    <w:rsid w:val="002A4E58"/>
    <w:rsid w:val="006310ED"/>
    <w:rsid w:val="006B1D84"/>
    <w:rsid w:val="007F7266"/>
    <w:rsid w:val="00917E06"/>
    <w:rsid w:val="009D242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3F8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8"/>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E06"/>
    <w:pPr>
      <w:spacing w:after="0" w:line="240" w:lineRule="auto"/>
    </w:pPr>
    <w:rPr>
      <w:rFonts w:asciiTheme="minorHAnsi" w:eastAsiaTheme="minorEastAsia" w:hAnsiTheme="minorHAnsi"/>
      <w:sz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242C"/>
    <w:rPr>
      <w:rFonts w:ascii="Lucida Grande" w:hAnsi="Lucida Grande"/>
      <w:sz w:val="18"/>
      <w:szCs w:val="18"/>
    </w:rPr>
  </w:style>
  <w:style w:type="character" w:customStyle="1" w:styleId="TextedebullesCar">
    <w:name w:val="Texte de bulles Car"/>
    <w:basedOn w:val="Policepardfaut"/>
    <w:link w:val="Textedebulles"/>
    <w:uiPriority w:val="99"/>
    <w:semiHidden/>
    <w:rsid w:val="009D242C"/>
    <w:rPr>
      <w:rFonts w:ascii="Lucida Grande" w:eastAsiaTheme="minorEastAsia" w:hAnsi="Lucida Grande"/>
      <w:sz w:val="18"/>
      <w:szCs w:val="18"/>
      <w:lang w:eastAsia="fr-FR"/>
    </w:rPr>
  </w:style>
  <w:style w:type="paragraph" w:customStyle="1" w:styleId="Paragraphestandard">
    <w:name w:val="[Paragraphe standard]"/>
    <w:basedOn w:val="Normal"/>
    <w:uiPriority w:val="99"/>
    <w:rsid w:val="006B1D84"/>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8"/>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E06"/>
    <w:pPr>
      <w:spacing w:after="0" w:line="240" w:lineRule="auto"/>
    </w:pPr>
    <w:rPr>
      <w:rFonts w:asciiTheme="minorHAnsi" w:eastAsiaTheme="minorEastAsia" w:hAnsiTheme="minorHAnsi"/>
      <w:sz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242C"/>
    <w:rPr>
      <w:rFonts w:ascii="Lucida Grande" w:hAnsi="Lucida Grande"/>
      <w:sz w:val="18"/>
      <w:szCs w:val="18"/>
    </w:rPr>
  </w:style>
  <w:style w:type="character" w:customStyle="1" w:styleId="TextedebullesCar">
    <w:name w:val="Texte de bulles Car"/>
    <w:basedOn w:val="Policepardfaut"/>
    <w:link w:val="Textedebulles"/>
    <w:uiPriority w:val="99"/>
    <w:semiHidden/>
    <w:rsid w:val="009D242C"/>
    <w:rPr>
      <w:rFonts w:ascii="Lucida Grande" w:eastAsiaTheme="minorEastAsia" w:hAnsi="Lucida Grande"/>
      <w:sz w:val="18"/>
      <w:szCs w:val="18"/>
      <w:lang w:eastAsia="fr-FR"/>
    </w:rPr>
  </w:style>
  <w:style w:type="paragraph" w:customStyle="1" w:styleId="Paragraphestandard">
    <w:name w:val="[Paragraphe standard]"/>
    <w:basedOn w:val="Normal"/>
    <w:uiPriority w:val="99"/>
    <w:rsid w:val="006B1D84"/>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64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131</Words>
  <Characters>721</Characters>
  <Application>Microsoft Macintosh Word</Application>
  <DocSecurity>0</DocSecurity>
  <Lines>6</Lines>
  <Paragraphs>1</Paragraphs>
  <ScaleCrop>false</ScaleCrop>
  <Company/>
  <LinksUpToDate>false</LinksUpToDate>
  <CharactersWithSpaces>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Jean-Claude Liehn</dc:creator>
  <cp:keywords/>
  <dc:description/>
  <cp:lastModifiedBy>LE lele</cp:lastModifiedBy>
  <cp:revision>4</cp:revision>
  <dcterms:created xsi:type="dcterms:W3CDTF">2020-09-03T14:53:00Z</dcterms:created>
  <dcterms:modified xsi:type="dcterms:W3CDTF">2021-01-28T10:45:00Z</dcterms:modified>
</cp:coreProperties>
</file>